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7685E" w14:textId="42CD5F28" w:rsidR="00380F2D" w:rsidRPr="00380F2D" w:rsidRDefault="00380F2D" w:rsidP="00380F2D">
      <w:pPr>
        <w:rPr>
          <w:rFonts w:ascii="Inria Sans" w:hAnsi="Inria Sans" w:cs="Arial"/>
          <w:b/>
          <w:bCs/>
        </w:rPr>
      </w:pPr>
      <w:r w:rsidRPr="00380F2D">
        <w:rPr>
          <w:rFonts w:ascii="Inria Sans" w:hAnsi="Inria Sans" w:cs="Arial"/>
          <w:b/>
          <w:bCs/>
        </w:rPr>
        <w:t xml:space="preserve">Hygiene-Richtlinie zum Tragen von Kopftüchern </w:t>
      </w:r>
      <w:r w:rsidRPr="00380F2D">
        <w:rPr>
          <w:rFonts w:ascii="Inria Sans" w:hAnsi="Inria Sans" w:cs="Arial"/>
          <w:b/>
          <w:bCs/>
        </w:rPr>
        <w:t>in Pflegeeinrichtungen</w:t>
      </w:r>
    </w:p>
    <w:p w14:paraId="450A3B3C" w14:textId="77777777" w:rsidR="00380F2D" w:rsidRPr="00380F2D" w:rsidRDefault="00380F2D" w:rsidP="00380F2D">
      <w:pPr>
        <w:spacing w:line="240" w:lineRule="auto"/>
        <w:rPr>
          <w:rFonts w:ascii="Inria Sans" w:hAnsi="Inria Sans" w:cs="Arial"/>
        </w:rPr>
      </w:pPr>
      <w:r w:rsidRPr="00380F2D">
        <w:rPr>
          <w:rFonts w:ascii="Inria Sans" w:hAnsi="Inria Sans" w:cs="Arial"/>
        </w:rPr>
        <w:t>1. Ziel</w:t>
      </w:r>
    </w:p>
    <w:p w14:paraId="786A6350" w14:textId="155569AB" w:rsidR="00380F2D" w:rsidRPr="00380F2D" w:rsidRDefault="00380F2D" w:rsidP="00380F2D">
      <w:pPr>
        <w:spacing w:line="240" w:lineRule="auto"/>
        <w:rPr>
          <w:rFonts w:ascii="Inria Sans" w:hAnsi="Inria Sans" w:cs="Arial"/>
        </w:rPr>
      </w:pPr>
      <w:r w:rsidRPr="00380F2D">
        <w:rPr>
          <w:rFonts w:ascii="Inria Sans" w:hAnsi="Inria Sans" w:cs="Arial"/>
        </w:rPr>
        <w:t xml:space="preserve">Das Tragen von Kopftüchern und anderen Kopfbedeckungen aus religiösen Gründen ist im Pflegeheim grundsätzlich zulässig und stellt bei Einhaltung der nachfolgend beschriebenen Anforderungen kein hygienisches Problem dar. </w:t>
      </w:r>
    </w:p>
    <w:p w14:paraId="2470F5C4" w14:textId="584B6141" w:rsidR="00380F2D" w:rsidRPr="00380F2D" w:rsidRDefault="00380F2D" w:rsidP="00380F2D">
      <w:pPr>
        <w:spacing w:line="240" w:lineRule="auto"/>
        <w:rPr>
          <w:rFonts w:ascii="Inria Sans" w:hAnsi="Inria Sans" w:cs="Arial"/>
        </w:rPr>
      </w:pPr>
      <w:r>
        <w:rPr>
          <w:rFonts w:ascii="Inria Sans" w:hAnsi="Inria Sans" w:cs="Arial"/>
        </w:rPr>
        <w:t>2</w:t>
      </w:r>
      <w:r w:rsidRPr="00380F2D">
        <w:rPr>
          <w:rFonts w:ascii="Inria Sans" w:hAnsi="Inria Sans" w:cs="Arial"/>
        </w:rPr>
        <w:t>. Anforderungen an das Kopftuch</w:t>
      </w:r>
    </w:p>
    <w:p w14:paraId="1C9123DE" w14:textId="08C38424" w:rsidR="00380F2D" w:rsidRPr="00380F2D" w:rsidRDefault="00380F2D" w:rsidP="00380F2D">
      <w:pPr>
        <w:numPr>
          <w:ilvl w:val="0"/>
          <w:numId w:val="11"/>
        </w:numPr>
        <w:spacing w:after="0" w:line="240" w:lineRule="auto"/>
        <w:ind w:left="714" w:hanging="357"/>
        <w:rPr>
          <w:rFonts w:ascii="Inria Sans" w:hAnsi="Inria Sans" w:cs="Arial"/>
        </w:rPr>
      </w:pPr>
      <w:r w:rsidRPr="00380F2D">
        <w:rPr>
          <w:rFonts w:ascii="Inria Sans" w:hAnsi="Inria Sans" w:cs="Arial"/>
        </w:rPr>
        <w:t xml:space="preserve">Das Kopftuch muss sauber und frei von sichtbaren Verschmutzungen sein. </w:t>
      </w:r>
    </w:p>
    <w:p w14:paraId="0719AFF4" w14:textId="4FB10356" w:rsidR="00380F2D" w:rsidRPr="00380F2D" w:rsidRDefault="00380F2D" w:rsidP="00380F2D">
      <w:pPr>
        <w:numPr>
          <w:ilvl w:val="0"/>
          <w:numId w:val="11"/>
        </w:numPr>
        <w:spacing w:after="0" w:line="240" w:lineRule="auto"/>
        <w:ind w:left="714" w:hanging="357"/>
        <w:rPr>
          <w:rFonts w:ascii="Inria Sans" w:hAnsi="Inria Sans" w:cs="Arial"/>
        </w:rPr>
      </w:pPr>
      <w:r w:rsidRPr="00380F2D">
        <w:rPr>
          <w:rFonts w:ascii="Inria Sans" w:hAnsi="Inria Sans" w:cs="Arial"/>
        </w:rPr>
        <w:t xml:space="preserve">Das Kopftuch muss eng anliegen und die Haare vollständig bedecken. </w:t>
      </w:r>
    </w:p>
    <w:p w14:paraId="7F7FCEDF" w14:textId="54D9E52A" w:rsidR="00380F2D" w:rsidRPr="00380F2D" w:rsidRDefault="00380F2D" w:rsidP="00380F2D">
      <w:pPr>
        <w:numPr>
          <w:ilvl w:val="0"/>
          <w:numId w:val="11"/>
        </w:numPr>
        <w:spacing w:after="0" w:line="240" w:lineRule="auto"/>
        <w:ind w:left="714" w:hanging="357"/>
        <w:rPr>
          <w:rFonts w:ascii="Inria Sans" w:hAnsi="Inria Sans" w:cs="Arial"/>
        </w:rPr>
      </w:pPr>
      <w:r w:rsidRPr="00380F2D">
        <w:rPr>
          <w:rFonts w:ascii="Inria Sans" w:hAnsi="Inria Sans" w:cs="Arial"/>
        </w:rPr>
        <w:t xml:space="preserve">Das Kopftuch ist so zu tragen, dass ein Verrutschen oder Herabfallen ausgeschlossen wird. </w:t>
      </w:r>
    </w:p>
    <w:p w14:paraId="653039CB" w14:textId="35F99C12" w:rsidR="00380F2D" w:rsidRPr="00380F2D" w:rsidRDefault="00380F2D" w:rsidP="00380F2D">
      <w:pPr>
        <w:numPr>
          <w:ilvl w:val="0"/>
          <w:numId w:val="11"/>
        </w:numPr>
        <w:spacing w:after="0" w:line="240" w:lineRule="auto"/>
        <w:ind w:left="714" w:hanging="357"/>
        <w:rPr>
          <w:rFonts w:ascii="Inria Sans" w:hAnsi="Inria Sans" w:cs="Arial"/>
        </w:rPr>
      </w:pPr>
      <w:r w:rsidRPr="00380F2D">
        <w:rPr>
          <w:rFonts w:ascii="Inria Sans" w:hAnsi="Inria Sans" w:cs="Arial"/>
        </w:rPr>
        <w:t xml:space="preserve">Große oder lange Kopftücher sind so zu befestigen, dass sie nicht mit Bewohnern, Arbeitsflächen, Pflegehilfsmitteln oder Medizinprodukten in Berührung kommen. Die Tuchenden können beispielsweise unter dem Kragen der Dienstkleidung getragen werden, um eine unbeabsichtigte Kontamination zu vermeiden. </w:t>
      </w:r>
    </w:p>
    <w:p w14:paraId="7EAB68E1" w14:textId="3868058F" w:rsidR="00380F2D" w:rsidRPr="00380F2D" w:rsidRDefault="00380F2D" w:rsidP="00380F2D">
      <w:pPr>
        <w:numPr>
          <w:ilvl w:val="0"/>
          <w:numId w:val="11"/>
        </w:numPr>
        <w:spacing w:after="0" w:line="240" w:lineRule="auto"/>
        <w:ind w:left="714" w:hanging="357"/>
        <w:rPr>
          <w:rFonts w:ascii="Inria Sans" w:hAnsi="Inria Sans" w:cs="Arial"/>
        </w:rPr>
      </w:pPr>
      <w:r w:rsidRPr="00380F2D">
        <w:rPr>
          <w:rFonts w:ascii="Inria Sans" w:hAnsi="Inria Sans" w:cs="Arial"/>
        </w:rPr>
        <w:t>Stecknadeln oder vergleichbare spitze Befestigungsmittel sind aufgrund der Verletzungs- und Kontaminationsgefahr nicht zulässig. Stattdessen sind sichere Verschlusssysteme oder druckknopffreie Befestigungsarten zu verwenden.</w:t>
      </w:r>
      <w:r w:rsidR="00485651">
        <w:rPr>
          <w:rFonts w:ascii="Inria Sans" w:hAnsi="Inria Sans" w:cs="Arial"/>
        </w:rPr>
        <w:br/>
      </w:r>
    </w:p>
    <w:p w14:paraId="10E3759B" w14:textId="278600EC" w:rsidR="00380F2D" w:rsidRPr="00380F2D" w:rsidRDefault="00380F2D" w:rsidP="00380F2D">
      <w:pPr>
        <w:spacing w:line="240" w:lineRule="auto"/>
        <w:rPr>
          <w:rFonts w:ascii="Inria Sans" w:hAnsi="Inria Sans" w:cs="Arial"/>
        </w:rPr>
      </w:pPr>
      <w:r>
        <w:rPr>
          <w:rFonts w:ascii="Inria Sans" w:hAnsi="Inria Sans" w:cs="Arial"/>
        </w:rPr>
        <w:t>3</w:t>
      </w:r>
      <w:r w:rsidRPr="00380F2D">
        <w:rPr>
          <w:rFonts w:ascii="Inria Sans" w:hAnsi="Inria Sans" w:cs="Arial"/>
        </w:rPr>
        <w:t>. Wechsel und Aufbereitung</w:t>
      </w:r>
    </w:p>
    <w:p w14:paraId="01236426" w14:textId="341E9E26" w:rsidR="00380F2D" w:rsidRPr="00380F2D" w:rsidRDefault="00380F2D" w:rsidP="00380F2D">
      <w:pPr>
        <w:numPr>
          <w:ilvl w:val="0"/>
          <w:numId w:val="12"/>
        </w:numPr>
        <w:spacing w:after="0" w:line="240" w:lineRule="auto"/>
        <w:ind w:left="714" w:hanging="357"/>
        <w:rPr>
          <w:rFonts w:ascii="Inria Sans" w:hAnsi="Inria Sans" w:cs="Arial"/>
        </w:rPr>
      </w:pPr>
      <w:r w:rsidRPr="00380F2D">
        <w:rPr>
          <w:rFonts w:ascii="Inria Sans" w:hAnsi="Inria Sans" w:cs="Arial"/>
        </w:rPr>
        <w:t xml:space="preserve">Das Kopftuch ist täglich zu wechseln. </w:t>
      </w:r>
    </w:p>
    <w:p w14:paraId="45C5B90E" w14:textId="642A8AC2" w:rsidR="00380F2D" w:rsidRPr="00380F2D" w:rsidRDefault="00380F2D" w:rsidP="00380F2D">
      <w:pPr>
        <w:numPr>
          <w:ilvl w:val="0"/>
          <w:numId w:val="12"/>
        </w:numPr>
        <w:spacing w:after="0" w:line="240" w:lineRule="auto"/>
        <w:ind w:left="714" w:hanging="357"/>
        <w:rPr>
          <w:rFonts w:ascii="Inria Sans" w:hAnsi="Inria Sans" w:cs="Arial"/>
        </w:rPr>
      </w:pPr>
      <w:r w:rsidRPr="00380F2D">
        <w:rPr>
          <w:rFonts w:ascii="Inria Sans" w:hAnsi="Inria Sans" w:cs="Arial"/>
        </w:rPr>
        <w:t xml:space="preserve">Bei sichtbarer Verschmutzung, Durchfeuchtung oder möglicher Kontamination ist das Kopftuch unverzüglich auszutauschen. </w:t>
      </w:r>
    </w:p>
    <w:p w14:paraId="4D593137" w14:textId="77777777" w:rsidR="00380F2D" w:rsidRPr="00380F2D" w:rsidRDefault="00380F2D" w:rsidP="00380F2D">
      <w:pPr>
        <w:numPr>
          <w:ilvl w:val="0"/>
          <w:numId w:val="12"/>
        </w:numPr>
        <w:spacing w:after="0" w:line="240" w:lineRule="auto"/>
        <w:ind w:left="714" w:hanging="357"/>
        <w:rPr>
          <w:rFonts w:ascii="Inria Sans" w:hAnsi="Inria Sans" w:cs="Arial"/>
        </w:rPr>
      </w:pPr>
      <w:r w:rsidRPr="00380F2D">
        <w:rPr>
          <w:rFonts w:ascii="Inria Sans" w:hAnsi="Inria Sans" w:cs="Arial"/>
        </w:rPr>
        <w:t>Die Trägerin beziehungsweise der Träger ist für die hygienisch einwandfreie Reinigung und Lagerung der Kopfbedeckung verantwortlich.</w:t>
      </w:r>
    </w:p>
    <w:p w14:paraId="71C1FC32" w14:textId="4F1A2E29" w:rsidR="00380F2D" w:rsidRPr="00380F2D" w:rsidRDefault="00380F2D" w:rsidP="00380F2D">
      <w:pPr>
        <w:numPr>
          <w:ilvl w:val="0"/>
          <w:numId w:val="12"/>
        </w:numPr>
        <w:spacing w:after="0" w:line="240" w:lineRule="auto"/>
        <w:ind w:left="714" w:hanging="357"/>
        <w:rPr>
          <w:rFonts w:ascii="Inria Sans" w:hAnsi="Inria Sans" w:cs="Arial"/>
        </w:rPr>
      </w:pPr>
      <w:r w:rsidRPr="00380F2D">
        <w:rPr>
          <w:rFonts w:ascii="Inria Sans" w:hAnsi="Inria Sans" w:cs="Arial"/>
        </w:rPr>
        <w:t xml:space="preserve">Textile Kopfbedeckungen müssen in einem maschinellen Waschverfahren hygienisch aufbereitet werden. Hierfür ist eine Wäsche bei mindestens 60 °C mit Vollwaschmittel oder ein geeignetes Desinfektionswaschverfahren erforderlich. </w:t>
      </w:r>
    </w:p>
    <w:p w14:paraId="057F4DCC" w14:textId="09AA1AF7" w:rsidR="00380F2D" w:rsidRPr="00380F2D" w:rsidRDefault="00380F2D" w:rsidP="00380F2D">
      <w:pPr>
        <w:numPr>
          <w:ilvl w:val="0"/>
          <w:numId w:val="12"/>
        </w:numPr>
        <w:spacing w:after="0" w:line="240" w:lineRule="auto"/>
        <w:ind w:left="714" w:hanging="357"/>
        <w:rPr>
          <w:rFonts w:ascii="Inria Sans" w:hAnsi="Inria Sans" w:cs="Arial"/>
        </w:rPr>
      </w:pPr>
      <w:r w:rsidRPr="00380F2D">
        <w:rPr>
          <w:rFonts w:ascii="Inria Sans" w:hAnsi="Inria Sans" w:cs="Arial"/>
        </w:rPr>
        <w:t>Gereinigte Kopftücher sind bis zum Gebrauch vor Verunreinigungen geschützt aufzubewahren.</w:t>
      </w:r>
      <w:r w:rsidR="00485651">
        <w:rPr>
          <w:rFonts w:ascii="Inria Sans" w:hAnsi="Inria Sans" w:cs="Arial"/>
        </w:rPr>
        <w:br/>
      </w:r>
    </w:p>
    <w:p w14:paraId="7FD842B4" w14:textId="362CE52B" w:rsidR="00380F2D" w:rsidRPr="00380F2D" w:rsidRDefault="00380F2D" w:rsidP="00380F2D">
      <w:pPr>
        <w:spacing w:line="240" w:lineRule="auto"/>
        <w:rPr>
          <w:rFonts w:ascii="Inria Sans" w:hAnsi="Inria Sans" w:cs="Arial"/>
        </w:rPr>
      </w:pPr>
      <w:r>
        <w:rPr>
          <w:rFonts w:ascii="Inria Sans" w:hAnsi="Inria Sans" w:cs="Arial"/>
        </w:rPr>
        <w:t>4</w:t>
      </w:r>
      <w:r w:rsidRPr="00380F2D">
        <w:rPr>
          <w:rFonts w:ascii="Inria Sans" w:hAnsi="Inria Sans" w:cs="Arial"/>
        </w:rPr>
        <w:t>. Besondere Hygienesituationen</w:t>
      </w:r>
    </w:p>
    <w:p w14:paraId="2683EB0E" w14:textId="77777777" w:rsidR="00380F2D" w:rsidRPr="00380F2D" w:rsidRDefault="00380F2D" w:rsidP="00380F2D">
      <w:pPr>
        <w:numPr>
          <w:ilvl w:val="0"/>
          <w:numId w:val="13"/>
        </w:numPr>
        <w:spacing w:after="0" w:line="240" w:lineRule="auto"/>
        <w:ind w:left="714" w:hanging="357"/>
        <w:rPr>
          <w:rFonts w:ascii="Inria Sans" w:hAnsi="Inria Sans" w:cs="Arial"/>
        </w:rPr>
      </w:pPr>
      <w:r w:rsidRPr="00380F2D">
        <w:rPr>
          <w:rFonts w:ascii="Inria Sans" w:hAnsi="Inria Sans" w:cs="Arial"/>
        </w:rPr>
        <w:t>Bei Tätigkeiten mit erhöhter Kontaminationsgefahr sind die jeweils geltenden Regelungen zur persönlichen Schutzausrüstung (PSA) einzuhalten.</w:t>
      </w:r>
    </w:p>
    <w:p w14:paraId="2DDD2EB6" w14:textId="14E0E547" w:rsidR="00380F2D" w:rsidRPr="00380F2D" w:rsidRDefault="00380F2D" w:rsidP="00380F2D">
      <w:pPr>
        <w:numPr>
          <w:ilvl w:val="0"/>
          <w:numId w:val="13"/>
        </w:numPr>
        <w:spacing w:after="0" w:line="240" w:lineRule="auto"/>
        <w:ind w:left="714" w:hanging="357"/>
        <w:rPr>
          <w:rFonts w:ascii="Inria Sans" w:hAnsi="Inria Sans" w:cs="Arial"/>
        </w:rPr>
      </w:pPr>
      <w:r w:rsidRPr="00380F2D">
        <w:rPr>
          <w:rFonts w:ascii="Inria Sans" w:hAnsi="Inria Sans" w:cs="Arial"/>
        </w:rPr>
        <w:t xml:space="preserve">Bei aseptischen Tätigkeiten sowie in Bereichen mit besonderen hygienischen Anforderungen sind die vorgeschriebenen Einmalhauben zu tragen. Dies gilt insbesondere bei sterilen Eingriffen, invasiven Maßnahmen, bestimmten Isolationsmaßnahmen oder vergleichbaren Tätigkeiten mit erhöhten Hygieneanforderungen. </w:t>
      </w:r>
    </w:p>
    <w:p w14:paraId="1955BF8E" w14:textId="5DD92B4D" w:rsidR="00380F2D" w:rsidRPr="00380F2D" w:rsidRDefault="00380F2D" w:rsidP="00380F2D">
      <w:pPr>
        <w:numPr>
          <w:ilvl w:val="0"/>
          <w:numId w:val="13"/>
        </w:numPr>
        <w:spacing w:after="0" w:line="240" w:lineRule="auto"/>
        <w:ind w:left="714" w:hanging="357"/>
        <w:rPr>
          <w:rFonts w:ascii="Inria Sans" w:hAnsi="Inria Sans" w:cs="Arial"/>
        </w:rPr>
      </w:pPr>
      <w:r w:rsidRPr="00380F2D">
        <w:rPr>
          <w:rFonts w:ascii="Inria Sans" w:hAnsi="Inria Sans" w:cs="Arial"/>
        </w:rPr>
        <w:t>Das getragene Kopftuch muss dabei so beschaffen sein, dass es vollständig von der Einmalhaube bedeckt werden kann und durch die vorgeschriebene Schutz- oder Bereichskleidung ausreichend geschützt wird.</w:t>
      </w:r>
      <w:r w:rsidR="00485651">
        <w:rPr>
          <w:rFonts w:ascii="Inria Sans" w:hAnsi="Inria Sans" w:cs="Arial"/>
        </w:rPr>
        <w:br/>
      </w:r>
    </w:p>
    <w:p w14:paraId="09A27059" w14:textId="77777777" w:rsidR="00380F2D" w:rsidRPr="00380F2D" w:rsidRDefault="00380F2D" w:rsidP="00380F2D">
      <w:pPr>
        <w:spacing w:line="240" w:lineRule="auto"/>
        <w:rPr>
          <w:rFonts w:ascii="Inria Sans" w:hAnsi="Inria Sans" w:cs="Arial"/>
        </w:rPr>
      </w:pPr>
      <w:r w:rsidRPr="00380F2D">
        <w:rPr>
          <w:rFonts w:ascii="Inria Sans" w:hAnsi="Inria Sans" w:cs="Arial"/>
        </w:rPr>
        <w:t>Diese Ergänzungen machen die Richtlinie fachlich vollständiger und auditfähig, insbesondere hinsichtlich Arbeitssicherheit (Verbot von Stecknadeln), Eigenverantwortung für Reinigung und den Umgang bei aseptischen Tätigkeiten.</w:t>
      </w:r>
    </w:p>
    <w:p w14:paraId="599146F3" w14:textId="77777777" w:rsidR="00113FBB" w:rsidRPr="00380F2D" w:rsidRDefault="00113FBB" w:rsidP="00380F2D">
      <w:pPr>
        <w:rPr>
          <w:rFonts w:ascii="Inria Sans" w:hAnsi="Inria Sans" w:cs="Arial"/>
        </w:rPr>
      </w:pPr>
    </w:p>
    <w:sectPr w:rsidR="00113FBB" w:rsidRPr="00380F2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ria Sans">
    <w:panose1 w:val="00000000000000000000"/>
    <w:charset w:val="00"/>
    <w:family w:val="auto"/>
    <w:pitch w:val="variable"/>
    <w:sig w:usb0="A00000AF" w:usb1="5000207B"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3718"/>
    <w:multiLevelType w:val="multilevel"/>
    <w:tmpl w:val="A120B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DB1AD3"/>
    <w:multiLevelType w:val="multilevel"/>
    <w:tmpl w:val="9476F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233EF7"/>
    <w:multiLevelType w:val="multilevel"/>
    <w:tmpl w:val="9F5AD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703E52"/>
    <w:multiLevelType w:val="multilevel"/>
    <w:tmpl w:val="157C9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4F1DF6"/>
    <w:multiLevelType w:val="multilevel"/>
    <w:tmpl w:val="3C3A0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45B98"/>
    <w:multiLevelType w:val="multilevel"/>
    <w:tmpl w:val="428A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1F0976"/>
    <w:multiLevelType w:val="multilevel"/>
    <w:tmpl w:val="3D16D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C86970"/>
    <w:multiLevelType w:val="multilevel"/>
    <w:tmpl w:val="844E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776E7E"/>
    <w:multiLevelType w:val="multilevel"/>
    <w:tmpl w:val="6686A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AC13B7"/>
    <w:multiLevelType w:val="multilevel"/>
    <w:tmpl w:val="02002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995B09"/>
    <w:multiLevelType w:val="multilevel"/>
    <w:tmpl w:val="5CC67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4A1CAD"/>
    <w:multiLevelType w:val="multilevel"/>
    <w:tmpl w:val="7CF6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092272"/>
    <w:multiLevelType w:val="multilevel"/>
    <w:tmpl w:val="3A064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2079615">
    <w:abstractNumId w:val="7"/>
  </w:num>
  <w:num w:numId="2" w16cid:durableId="58482720">
    <w:abstractNumId w:val="4"/>
  </w:num>
  <w:num w:numId="3" w16cid:durableId="711266465">
    <w:abstractNumId w:val="11"/>
  </w:num>
  <w:num w:numId="4" w16cid:durableId="2092847250">
    <w:abstractNumId w:val="3"/>
  </w:num>
  <w:num w:numId="5" w16cid:durableId="936597910">
    <w:abstractNumId w:val="8"/>
  </w:num>
  <w:num w:numId="6" w16cid:durableId="589507973">
    <w:abstractNumId w:val="1"/>
  </w:num>
  <w:num w:numId="7" w16cid:durableId="250822083">
    <w:abstractNumId w:val="0"/>
  </w:num>
  <w:num w:numId="8" w16cid:durableId="899830096">
    <w:abstractNumId w:val="6"/>
  </w:num>
  <w:num w:numId="9" w16cid:durableId="1619679676">
    <w:abstractNumId w:val="2"/>
  </w:num>
  <w:num w:numId="10" w16cid:durableId="1084650742">
    <w:abstractNumId w:val="9"/>
  </w:num>
  <w:num w:numId="11" w16cid:durableId="916089293">
    <w:abstractNumId w:val="12"/>
  </w:num>
  <w:num w:numId="12" w16cid:durableId="764114503">
    <w:abstractNumId w:val="5"/>
  </w:num>
  <w:num w:numId="13" w16cid:durableId="10392106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3FBB"/>
    <w:rsid w:val="00113FBB"/>
    <w:rsid w:val="00380F2D"/>
    <w:rsid w:val="00485651"/>
    <w:rsid w:val="00902AF8"/>
    <w:rsid w:val="00F025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1616B"/>
  <w15:docId w15:val="{1E7F05D7-C6DA-4BA1-B156-4D4246ABD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380F2D"/>
    <w:rPr>
      <w:color w:val="0000FF" w:themeColor="hyperlink"/>
      <w:u w:val="single"/>
    </w:rPr>
  </w:style>
  <w:style w:type="character" w:styleId="NichtaufgelsteErwhnung">
    <w:name w:val="Unresolved Mention"/>
    <w:basedOn w:val="Absatz-Standardschriftart"/>
    <w:uiPriority w:val="99"/>
    <w:semiHidden/>
    <w:unhideWhenUsed/>
    <w:rsid w:val="00380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361</Words>
  <Characters>2276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KIRU</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Priel, Ulli (KIRU)</dc:creator>
  <cp:lastModifiedBy>Gronover Dr., Annemarie - II50</cp:lastModifiedBy>
  <cp:revision>3</cp:revision>
  <dcterms:created xsi:type="dcterms:W3CDTF">2011-07-04T12:53:00Z</dcterms:created>
  <dcterms:modified xsi:type="dcterms:W3CDTF">2026-09-08T12:21:00Z</dcterms:modified>
</cp:coreProperties>
</file>