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47F" w:rsidRDefault="009A55DB">
      <w:r>
        <w:rPr>
          <w:rFonts w:ascii="Arial" w:hAnsi="Arial" w:cs="Arial"/>
          <w:noProof/>
          <w:lang w:eastAsia="de-DE"/>
        </w:rPr>
        <mc:AlternateContent>
          <mc:Choice Requires="wps">
            <w:drawing>
              <wp:anchor distT="0" distB="0" distL="114300" distR="114300" simplePos="0" relativeHeight="251659264" behindDoc="0" locked="0" layoutInCell="1" allowOverlap="1" wp14:anchorId="04230B2E" wp14:editId="4F708833">
                <wp:simplePos x="0" y="0"/>
                <wp:positionH relativeFrom="margin">
                  <wp:posOffset>0</wp:posOffset>
                </wp:positionH>
                <wp:positionV relativeFrom="paragraph">
                  <wp:posOffset>-351155</wp:posOffset>
                </wp:positionV>
                <wp:extent cx="1422400" cy="762000"/>
                <wp:effectExtent l="0" t="0" r="25400" b="19050"/>
                <wp:wrapNone/>
                <wp:docPr id="3" name="Rechteck 3"/>
                <wp:cNvGraphicFramePr/>
                <a:graphic xmlns:a="http://schemas.openxmlformats.org/drawingml/2006/main">
                  <a:graphicData uri="http://schemas.microsoft.com/office/word/2010/wordprocessingShape">
                    <wps:wsp>
                      <wps:cNvSpPr/>
                      <wps:spPr>
                        <a:xfrm>
                          <a:off x="0" y="0"/>
                          <a:ext cx="1422400" cy="762000"/>
                        </a:xfrm>
                        <a:prstGeom prst="rect">
                          <a:avLst/>
                        </a:prstGeom>
                      </wps:spPr>
                      <wps:style>
                        <a:lnRef idx="2">
                          <a:schemeClr val="accent5"/>
                        </a:lnRef>
                        <a:fillRef idx="1">
                          <a:schemeClr val="lt1"/>
                        </a:fillRef>
                        <a:effectRef idx="0">
                          <a:schemeClr val="accent5"/>
                        </a:effectRef>
                        <a:fontRef idx="minor">
                          <a:schemeClr val="dk1"/>
                        </a:fontRef>
                      </wps:style>
                      <wps:txbx>
                        <w:txbxContent>
                          <w:p w:rsidR="00FF147F" w:rsidRPr="005D73E8" w:rsidRDefault="00FF147F" w:rsidP="00FF147F">
                            <w:pPr>
                              <w:jc w:val="center"/>
                              <w:rPr>
                                <w:rFonts w:ascii="Arial" w:hAnsi="Arial" w:cs="Arial"/>
                              </w:rPr>
                            </w:pPr>
                            <w:r w:rsidRPr="005D73E8">
                              <w:rPr>
                                <w:rFonts w:ascii="Arial" w:hAnsi="Arial" w:cs="Arial"/>
                              </w:rPr>
                              <w:t>Logo der Schule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230B2E" id="Rechteck 3" o:spid="_x0000_s1026" style="position:absolute;margin-left:0;margin-top:-27.65pt;width:112pt;height:60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" fillcolor="white [3201]" strokecolor="#4472c4 [3208]" strokeweight="1pt">
                <v:textbox>
                  <w:txbxContent>
                    <w:p w:rsidR="00FF147F" w:rsidRPr="005D73E8" w:rsidRDefault="00FF147F" w:rsidP="00FF147F">
                      <w:pPr>
                        <w:jc w:val="center"/>
                        <w:rPr>
                          <w:rFonts w:ascii="Arial" w:hAnsi="Arial" w:cs="Arial"/>
                        </w:rPr>
                      </w:pPr>
                      <w:r w:rsidRPr="005D73E8">
                        <w:rPr>
                          <w:rFonts w:ascii="Arial" w:hAnsi="Arial" w:cs="Arial"/>
                        </w:rPr>
                        <w:t>Logo der Schule</w:t>
                      </w:r>
                    </w:p>
                  </w:txbxContent>
                </v:textbox>
                <w10:wrap anchorx="margin"/>
              </v:rect>
            </w:pict>
          </mc:Fallback>
        </mc:AlternateContent>
      </w:r>
      <w:r w:rsidRPr="00FF147F">
        <w:rPr>
          <w:noProof/>
          <w:lang w:eastAsia="de-DE"/>
        </w:rPr>
        <w:drawing>
          <wp:anchor distT="0" distB="0" distL="114300" distR="114300" simplePos="0" relativeHeight="251662336" behindDoc="0" locked="0" layoutInCell="1" allowOverlap="1" wp14:anchorId="0B51AEFB" wp14:editId="57B27892">
            <wp:simplePos x="0" y="0"/>
            <wp:positionH relativeFrom="column">
              <wp:posOffset>3013075</wp:posOffset>
            </wp:positionH>
            <wp:positionV relativeFrom="paragraph">
              <wp:posOffset>-300355</wp:posOffset>
            </wp:positionV>
            <wp:extent cx="1461770" cy="701040"/>
            <wp:effectExtent l="0" t="0" r="5080" b="3810"/>
            <wp:wrapNone/>
            <wp:docPr id="2" name="Grafik 2" descr="W:\30\Mobilität\07_Intern\02_Vorlagen\Logos\Nachhaltige Mobilität\na-mobilität 2022  kurv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achhaltige Mobilität\na-mobilität 2022  kurv_LOG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61770" cy="701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F147F">
        <w:rPr>
          <w:noProof/>
          <w:highlight w:val="yellow"/>
          <w:lang w:eastAsia="de-DE"/>
        </w:rPr>
        <w:drawing>
          <wp:anchor distT="0" distB="0" distL="114300" distR="114300" simplePos="0" relativeHeight="251661312" behindDoc="0" locked="0" layoutInCell="1" allowOverlap="1" wp14:anchorId="41E5E3E0" wp14:editId="2B63DA0C">
            <wp:simplePos x="0" y="0"/>
            <wp:positionH relativeFrom="margin">
              <wp:posOffset>4728210</wp:posOffset>
            </wp:positionH>
            <wp:positionV relativeFrom="paragraph">
              <wp:posOffset>-302509</wp:posOffset>
            </wp:positionV>
            <wp:extent cx="1304290" cy="698500"/>
            <wp:effectExtent l="0" t="0" r="0" b="6350"/>
            <wp:wrapNone/>
            <wp:docPr id="1" name="Grafik 1" descr="W:\30\Mobilität\07_Intern\02_Vorlagen\Logos\neu logo LK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eu logo LKBB.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04290" cy="698500"/>
                    </a:xfrm>
                    <a:prstGeom prst="rect">
                      <a:avLst/>
                    </a:prstGeom>
                    <a:noFill/>
                    <a:ln>
                      <a:noFill/>
                    </a:ln>
                  </pic:spPr>
                </pic:pic>
              </a:graphicData>
            </a:graphic>
          </wp:anchor>
        </w:drawing>
      </w:r>
    </w:p>
    <w:p w:rsidR="00FF147F" w:rsidRDefault="00FF147F"/>
    <w:p w:rsidR="009A55DB" w:rsidRDefault="009A55DB">
      <w:pPr>
        <w:rPr>
          <w:rFonts w:ascii="Arial" w:hAnsi="Arial" w:cs="Arial"/>
          <w:b/>
          <w:sz w:val="36"/>
        </w:rPr>
      </w:pPr>
    </w:p>
    <w:p w:rsidR="00F11C4F" w:rsidRPr="00CD2C4B" w:rsidRDefault="00DC22AB">
      <w:pPr>
        <w:rPr>
          <w:rFonts w:ascii="Arial" w:hAnsi="Arial" w:cs="Arial"/>
          <w:b/>
          <w:sz w:val="36"/>
        </w:rPr>
      </w:pPr>
      <w:r>
        <w:rPr>
          <w:rFonts w:ascii="Arial" w:hAnsi="Arial" w:cs="Arial"/>
          <w:b/>
          <w:sz w:val="36"/>
        </w:rPr>
        <w:t>„</w:t>
      </w:r>
      <w:r w:rsidR="004E20FC" w:rsidRPr="00CD2C4B">
        <w:rPr>
          <w:rFonts w:ascii="Arial" w:hAnsi="Arial" w:cs="Arial"/>
          <w:b/>
          <w:sz w:val="36"/>
        </w:rPr>
        <w:t>Bus auf Beinen</w:t>
      </w:r>
      <w:r>
        <w:rPr>
          <w:rFonts w:ascii="Arial" w:hAnsi="Arial" w:cs="Arial"/>
          <w:b/>
          <w:sz w:val="36"/>
        </w:rPr>
        <w:t>“ -</w:t>
      </w:r>
      <w:r w:rsidR="004E20FC" w:rsidRPr="00CD2C4B">
        <w:rPr>
          <w:rFonts w:ascii="Arial" w:hAnsi="Arial" w:cs="Arial"/>
          <w:b/>
          <w:sz w:val="36"/>
        </w:rPr>
        <w:t xml:space="preserve"> Regeln:</w:t>
      </w:r>
    </w:p>
    <w:p w:rsidR="009C286E" w:rsidRPr="00E2268B" w:rsidRDefault="00E2268B" w:rsidP="009C286E">
      <w:pPr>
        <w:rPr>
          <w:rFonts w:ascii="Arial" w:hAnsi="Arial" w:cs="Arial"/>
          <w:b/>
          <w:i/>
        </w:rPr>
      </w:pPr>
      <w:r>
        <w:rPr>
          <w:rFonts w:ascii="Arial" w:hAnsi="Arial" w:cs="Arial"/>
        </w:rPr>
        <w:t xml:space="preserve">Damit der „Bus auf Beinen“ </w:t>
      </w:r>
      <w:r w:rsidR="009C286E">
        <w:rPr>
          <w:rFonts w:ascii="Arial" w:hAnsi="Arial" w:cs="Arial"/>
        </w:rPr>
        <w:t xml:space="preserve">funktioniert, </w:t>
      </w:r>
      <w:r>
        <w:rPr>
          <w:rFonts w:ascii="Arial" w:hAnsi="Arial" w:cs="Arial"/>
        </w:rPr>
        <w:t xml:space="preserve">haben wir einige Regeln für alle Beteiligten </w:t>
      </w:r>
      <w:r w:rsidRPr="00E2268B">
        <w:rPr>
          <w:rFonts w:ascii="Arial" w:hAnsi="Arial" w:cs="Arial"/>
        </w:rPr>
        <w:t>zusammengestellt. Bitte stellen Sie sicher, dass Sie als Busbegleiter</w:t>
      </w:r>
      <w:r>
        <w:rPr>
          <w:rFonts w:ascii="Arial" w:hAnsi="Arial" w:cs="Arial"/>
        </w:rPr>
        <w:t>/in</w:t>
      </w:r>
      <w:r w:rsidRPr="00E2268B">
        <w:rPr>
          <w:rFonts w:ascii="Arial" w:hAnsi="Arial" w:cs="Arial"/>
        </w:rPr>
        <w:t xml:space="preserve"> alle Regeln einhalten. Sprechen Sie mit Ihrem</w:t>
      </w:r>
      <w:r>
        <w:rPr>
          <w:rFonts w:ascii="Arial" w:hAnsi="Arial" w:cs="Arial"/>
        </w:rPr>
        <w:t xml:space="preserve"> teilnehmenden Kind über die Verhaltensregeln.</w:t>
      </w:r>
    </w:p>
    <w:p w:rsidR="004E20FC" w:rsidRPr="00CD2C4B" w:rsidRDefault="004E20FC">
      <w:pPr>
        <w:rPr>
          <w:rFonts w:ascii="Arial" w:hAnsi="Arial" w:cs="Arial"/>
          <w:b/>
          <w:sz w:val="28"/>
        </w:rPr>
      </w:pPr>
    </w:p>
    <w:p w:rsidR="004E20FC" w:rsidRPr="00CD2C4B" w:rsidRDefault="004E20FC">
      <w:pPr>
        <w:rPr>
          <w:rFonts w:ascii="Arial" w:hAnsi="Arial" w:cs="Arial"/>
          <w:b/>
          <w:sz w:val="28"/>
        </w:rPr>
      </w:pPr>
      <w:r w:rsidRPr="00CD2C4B">
        <w:rPr>
          <w:rFonts w:ascii="Arial" w:hAnsi="Arial" w:cs="Arial"/>
          <w:b/>
          <w:sz w:val="28"/>
        </w:rPr>
        <w:t xml:space="preserve">Für </w:t>
      </w:r>
      <w:r w:rsidR="009C286E">
        <w:rPr>
          <w:rFonts w:ascii="Arial" w:hAnsi="Arial" w:cs="Arial"/>
          <w:b/>
          <w:sz w:val="28"/>
        </w:rPr>
        <w:t>Eltern</w:t>
      </w:r>
      <w:r w:rsidRPr="00CD2C4B">
        <w:rPr>
          <w:rFonts w:ascii="Arial" w:hAnsi="Arial" w:cs="Arial"/>
          <w:b/>
          <w:sz w:val="28"/>
        </w:rPr>
        <w:t>:</w:t>
      </w:r>
    </w:p>
    <w:p w:rsidR="00CD2C4B" w:rsidRPr="009A55DB" w:rsidRDefault="00CD2C4B" w:rsidP="009A55DB">
      <w:pPr>
        <w:pStyle w:val="Listenabsatz"/>
        <w:numPr>
          <w:ilvl w:val="0"/>
          <w:numId w:val="1"/>
        </w:numPr>
        <w:ind w:left="426"/>
        <w:rPr>
          <w:rFonts w:ascii="Arial" w:hAnsi="Arial" w:cs="Arial"/>
        </w:rPr>
      </w:pPr>
      <w:r w:rsidRPr="009A55DB">
        <w:rPr>
          <w:rFonts w:ascii="Arial" w:hAnsi="Arial" w:cs="Arial"/>
        </w:rPr>
        <w:t>Die</w:t>
      </w:r>
      <w:r w:rsidR="009C286E" w:rsidRPr="009A55DB">
        <w:rPr>
          <w:rFonts w:ascii="Arial" w:hAnsi="Arial" w:cs="Arial"/>
        </w:rPr>
        <w:t xml:space="preserve"> vereinbarten</w:t>
      </w:r>
      <w:r w:rsidRPr="009A55DB">
        <w:rPr>
          <w:rFonts w:ascii="Arial" w:hAnsi="Arial" w:cs="Arial"/>
        </w:rPr>
        <w:t xml:space="preserve"> </w:t>
      </w:r>
      <w:r w:rsidR="009C286E" w:rsidRPr="009A55DB">
        <w:rPr>
          <w:rFonts w:ascii="Arial" w:hAnsi="Arial" w:cs="Arial"/>
        </w:rPr>
        <w:t>Laufwege</w:t>
      </w:r>
      <w:r w:rsidRPr="009A55DB">
        <w:rPr>
          <w:rFonts w:ascii="Arial" w:hAnsi="Arial" w:cs="Arial"/>
        </w:rPr>
        <w:t xml:space="preserve"> und</w:t>
      </w:r>
      <w:r w:rsidR="009C286E" w:rsidRPr="009A55DB">
        <w:rPr>
          <w:rFonts w:ascii="Arial" w:hAnsi="Arial" w:cs="Arial"/>
        </w:rPr>
        <w:t xml:space="preserve"> Zeiten</w:t>
      </w:r>
      <w:r w:rsidRPr="009A55DB">
        <w:rPr>
          <w:rFonts w:ascii="Arial" w:hAnsi="Arial" w:cs="Arial"/>
        </w:rPr>
        <w:t xml:space="preserve"> sollen</w:t>
      </w:r>
      <w:r w:rsidR="00C404BD" w:rsidRPr="009A55DB">
        <w:rPr>
          <w:rFonts w:ascii="Arial" w:hAnsi="Arial" w:cs="Arial"/>
        </w:rPr>
        <w:t xml:space="preserve"> </w:t>
      </w:r>
      <w:r w:rsidRPr="009A55DB">
        <w:rPr>
          <w:rFonts w:ascii="Arial" w:hAnsi="Arial" w:cs="Arial"/>
        </w:rPr>
        <w:t xml:space="preserve">eingehalten werden. Grundsätzlich gilt jedoch: Die Sicherheit der Kinder ist wichtiger, als ein </w:t>
      </w:r>
      <w:r w:rsidR="009C286E" w:rsidRPr="009A55DB">
        <w:rPr>
          <w:rFonts w:ascii="Arial" w:hAnsi="Arial" w:cs="Arial"/>
        </w:rPr>
        <w:t>pünktliches Erscheinen zum Unterricht.</w:t>
      </w:r>
    </w:p>
    <w:p w:rsidR="00C404BD" w:rsidRPr="009A55DB" w:rsidRDefault="00C404BD" w:rsidP="009A55DB">
      <w:pPr>
        <w:pStyle w:val="Listenabsatz"/>
        <w:numPr>
          <w:ilvl w:val="0"/>
          <w:numId w:val="1"/>
        </w:numPr>
        <w:ind w:left="426"/>
        <w:rPr>
          <w:rFonts w:ascii="Arial" w:hAnsi="Arial" w:cs="Arial"/>
        </w:rPr>
      </w:pPr>
      <w:r w:rsidRPr="009A55DB">
        <w:rPr>
          <w:rFonts w:ascii="Arial" w:hAnsi="Arial" w:cs="Arial"/>
        </w:rPr>
        <w:t xml:space="preserve">Begleitpersonen sind zuverlässig und pünktlich an der Bushaltestelle. Falls eine Begleitperson verhindert ist, gibt sie dies rechtzeitig ihrer Vertretung bekannt. Für sehr kurzfristige Ausfälle, wird </w:t>
      </w:r>
      <w:r w:rsidR="009A55DB">
        <w:rPr>
          <w:rFonts w:ascii="Arial" w:hAnsi="Arial" w:cs="Arial"/>
        </w:rPr>
        <w:t xml:space="preserve">die Laufgruppe (z. B. per </w:t>
      </w:r>
      <w:proofErr w:type="spellStart"/>
      <w:r w:rsidR="009A55DB">
        <w:rPr>
          <w:rFonts w:ascii="Arial" w:hAnsi="Arial" w:cs="Arial"/>
        </w:rPr>
        <w:t>WhatsA</w:t>
      </w:r>
      <w:r w:rsidRPr="009A55DB">
        <w:rPr>
          <w:rFonts w:ascii="Arial" w:hAnsi="Arial" w:cs="Arial"/>
        </w:rPr>
        <w:t>pp</w:t>
      </w:r>
      <w:proofErr w:type="spellEnd"/>
      <w:r w:rsidRPr="009A55DB">
        <w:rPr>
          <w:rFonts w:ascii="Arial" w:hAnsi="Arial" w:cs="Arial"/>
        </w:rPr>
        <w:t>) benachrichtigt und die Laufgruppe ggf. abgesagt.</w:t>
      </w:r>
    </w:p>
    <w:p w:rsidR="00C404BD" w:rsidRPr="009A55DB" w:rsidRDefault="009C286E" w:rsidP="009A55DB">
      <w:pPr>
        <w:pStyle w:val="Listenabsatz"/>
        <w:numPr>
          <w:ilvl w:val="0"/>
          <w:numId w:val="1"/>
        </w:numPr>
        <w:ind w:left="426"/>
        <w:rPr>
          <w:rFonts w:ascii="Arial" w:hAnsi="Arial" w:cs="Arial"/>
        </w:rPr>
      </w:pPr>
      <w:r w:rsidRPr="009A55DB">
        <w:rPr>
          <w:rFonts w:ascii="Arial" w:hAnsi="Arial" w:cs="Arial"/>
        </w:rPr>
        <w:t>Die Eltern</w:t>
      </w:r>
      <w:r w:rsidR="00C404BD" w:rsidRPr="009A55DB">
        <w:rPr>
          <w:rFonts w:ascii="Arial" w:hAnsi="Arial" w:cs="Arial"/>
        </w:rPr>
        <w:t xml:space="preserve"> checken jeden Morgen nochmals</w:t>
      </w:r>
      <w:r w:rsidRPr="009A55DB">
        <w:rPr>
          <w:rFonts w:ascii="Arial" w:hAnsi="Arial" w:cs="Arial"/>
        </w:rPr>
        <w:t>, ob es Nachrichten aus der Laufgruppe gibt.</w:t>
      </w:r>
    </w:p>
    <w:p w:rsidR="009C286E" w:rsidRPr="009A55DB" w:rsidRDefault="009C286E" w:rsidP="009A55DB">
      <w:pPr>
        <w:pStyle w:val="Listenabsatz"/>
        <w:numPr>
          <w:ilvl w:val="0"/>
          <w:numId w:val="1"/>
        </w:numPr>
        <w:ind w:left="426"/>
        <w:rPr>
          <w:rFonts w:ascii="Arial" w:hAnsi="Arial" w:cs="Arial"/>
        </w:rPr>
      </w:pPr>
      <w:r w:rsidRPr="009A55DB">
        <w:rPr>
          <w:rFonts w:ascii="Arial" w:hAnsi="Arial" w:cs="Arial"/>
        </w:rPr>
        <w:t>Während des Schulwegs sind die Begleitpersonen aufmerksam</w:t>
      </w:r>
      <w:r w:rsidR="009A55DB">
        <w:rPr>
          <w:rFonts w:ascii="Arial" w:hAnsi="Arial" w:cs="Arial"/>
        </w:rPr>
        <w:t>, geben den Kindern Anweisungen (falls notwendig)</w:t>
      </w:r>
      <w:r w:rsidRPr="009A55DB">
        <w:rPr>
          <w:rFonts w:ascii="Arial" w:hAnsi="Arial" w:cs="Arial"/>
        </w:rPr>
        <w:t xml:space="preserve"> und achten auf den Verkehr. </w:t>
      </w:r>
    </w:p>
    <w:p w:rsidR="00C404BD" w:rsidRPr="009A55DB" w:rsidRDefault="009C286E" w:rsidP="009A55DB">
      <w:pPr>
        <w:pStyle w:val="Listenabsatz"/>
        <w:numPr>
          <w:ilvl w:val="0"/>
          <w:numId w:val="1"/>
        </w:numPr>
        <w:ind w:left="426"/>
        <w:rPr>
          <w:rFonts w:ascii="Arial" w:hAnsi="Arial" w:cs="Arial"/>
        </w:rPr>
      </w:pPr>
      <w:r w:rsidRPr="009A55DB">
        <w:rPr>
          <w:rFonts w:ascii="Arial" w:hAnsi="Arial" w:cs="Arial"/>
        </w:rPr>
        <w:t>Der Versicherungsschutz im Rahmen der gesetzlichen Unfallversicherung der begleitenden Erwachsenen beim Versicherungsträger ist gegeben. Im Falle eines Unfalls haftet also die gesetzliche Unfallversicherung für den Körperschaden. Die Kinder sind auf dem Schulweg ebenfalls versichert. Die Haftpflicht bleibt bei den Eltern. Ein vergleichbares Beispiel ist die Teilnahme an einer Geburtstagsfeier.</w:t>
      </w:r>
    </w:p>
    <w:p w:rsidR="009A55DB" w:rsidRDefault="009A55DB">
      <w:pPr>
        <w:rPr>
          <w:rFonts w:ascii="Arial" w:hAnsi="Arial" w:cs="Arial"/>
          <w:b/>
          <w:sz w:val="28"/>
        </w:rPr>
      </w:pPr>
    </w:p>
    <w:p w:rsidR="00CD2C4B" w:rsidRDefault="00CD2C4B">
      <w:pPr>
        <w:rPr>
          <w:rFonts w:ascii="Arial" w:hAnsi="Arial" w:cs="Arial"/>
          <w:b/>
          <w:sz w:val="28"/>
        </w:rPr>
      </w:pPr>
      <w:r w:rsidRPr="00CD2C4B">
        <w:rPr>
          <w:rFonts w:ascii="Arial" w:hAnsi="Arial" w:cs="Arial"/>
          <w:b/>
          <w:sz w:val="28"/>
        </w:rPr>
        <w:t>Für Kinder:</w:t>
      </w:r>
    </w:p>
    <w:p w:rsidR="00C404BD" w:rsidRPr="009A55DB" w:rsidRDefault="00C404BD" w:rsidP="009A55DB">
      <w:pPr>
        <w:pStyle w:val="Listenabsatz"/>
        <w:numPr>
          <w:ilvl w:val="0"/>
          <w:numId w:val="2"/>
        </w:numPr>
        <w:ind w:left="426"/>
        <w:rPr>
          <w:rFonts w:ascii="Arial" w:hAnsi="Arial" w:cs="Arial"/>
        </w:rPr>
      </w:pPr>
      <w:r w:rsidRPr="009A55DB">
        <w:rPr>
          <w:rFonts w:ascii="Arial" w:hAnsi="Arial" w:cs="Arial"/>
        </w:rPr>
        <w:t>Alle Kinder sind pünktlich an der Bushaltestelle</w:t>
      </w:r>
      <w:r w:rsidR="00DC22AB">
        <w:rPr>
          <w:rFonts w:ascii="Arial" w:hAnsi="Arial" w:cs="Arial"/>
        </w:rPr>
        <w:t>.</w:t>
      </w:r>
      <w:bookmarkStart w:id="0" w:name="_GoBack"/>
      <w:bookmarkEnd w:id="0"/>
    </w:p>
    <w:p w:rsidR="00C404BD" w:rsidRPr="009A55DB" w:rsidRDefault="00C404BD" w:rsidP="009A55DB">
      <w:pPr>
        <w:pStyle w:val="Listenabsatz"/>
        <w:numPr>
          <w:ilvl w:val="0"/>
          <w:numId w:val="2"/>
        </w:numPr>
        <w:ind w:left="426"/>
        <w:rPr>
          <w:rFonts w:ascii="Arial" w:hAnsi="Arial" w:cs="Arial"/>
        </w:rPr>
      </w:pPr>
      <w:r w:rsidRPr="009A55DB">
        <w:rPr>
          <w:rFonts w:ascii="Arial" w:hAnsi="Arial" w:cs="Arial"/>
        </w:rPr>
        <w:t>Den Busbegleitern wird gut zugehört und Folge geleistet.</w:t>
      </w:r>
    </w:p>
    <w:p w:rsidR="00C404BD" w:rsidRPr="009A55DB" w:rsidRDefault="00C404BD" w:rsidP="009A55DB">
      <w:pPr>
        <w:pStyle w:val="Listenabsatz"/>
        <w:numPr>
          <w:ilvl w:val="0"/>
          <w:numId w:val="2"/>
        </w:numPr>
        <w:ind w:left="426"/>
        <w:rPr>
          <w:rFonts w:ascii="Arial" w:hAnsi="Arial" w:cs="Arial"/>
        </w:rPr>
      </w:pPr>
      <w:r w:rsidRPr="009A55DB">
        <w:rPr>
          <w:rFonts w:ascii="Arial" w:hAnsi="Arial" w:cs="Arial"/>
        </w:rPr>
        <w:t>Die Kinder</w:t>
      </w:r>
      <w:r w:rsidR="009A55DB">
        <w:rPr>
          <w:rFonts w:ascii="Arial" w:hAnsi="Arial" w:cs="Arial"/>
        </w:rPr>
        <w:t xml:space="preserve"> laufen gemeinsam.</w:t>
      </w:r>
      <w:r w:rsidRPr="009A55DB">
        <w:rPr>
          <w:rFonts w:ascii="Arial" w:hAnsi="Arial" w:cs="Arial"/>
        </w:rPr>
        <w:t xml:space="preserve"> </w:t>
      </w:r>
      <w:r w:rsidR="009A55DB">
        <w:rPr>
          <w:rFonts w:ascii="Arial" w:hAnsi="Arial" w:cs="Arial"/>
        </w:rPr>
        <w:t>S</w:t>
      </w:r>
      <w:r w:rsidRPr="009A55DB">
        <w:rPr>
          <w:rFonts w:ascii="Arial" w:hAnsi="Arial" w:cs="Arial"/>
        </w:rPr>
        <w:t xml:space="preserve">ie trödeln nicht und gehen nicht schneller als </w:t>
      </w:r>
      <w:r w:rsidR="009C286E" w:rsidRPr="009A55DB">
        <w:rPr>
          <w:rFonts w:ascii="Arial" w:hAnsi="Arial" w:cs="Arial"/>
        </w:rPr>
        <w:t>andere</w:t>
      </w:r>
      <w:r w:rsidR="009A55DB">
        <w:rPr>
          <w:rFonts w:ascii="Arial" w:hAnsi="Arial" w:cs="Arial"/>
        </w:rPr>
        <w:t xml:space="preserve"> bzw. die Begleitperson</w:t>
      </w:r>
      <w:r w:rsidRPr="009A55DB">
        <w:rPr>
          <w:rFonts w:ascii="Arial" w:hAnsi="Arial" w:cs="Arial"/>
        </w:rPr>
        <w:t>.</w:t>
      </w:r>
    </w:p>
    <w:p w:rsidR="00C404BD" w:rsidRPr="009A55DB" w:rsidRDefault="00C404BD" w:rsidP="009A55DB">
      <w:pPr>
        <w:pStyle w:val="Listenabsatz"/>
        <w:numPr>
          <w:ilvl w:val="0"/>
          <w:numId w:val="2"/>
        </w:numPr>
        <w:ind w:left="426"/>
        <w:rPr>
          <w:rFonts w:ascii="Arial" w:hAnsi="Arial" w:cs="Arial"/>
        </w:rPr>
      </w:pPr>
      <w:r w:rsidRPr="009A55DB">
        <w:rPr>
          <w:rFonts w:ascii="Arial" w:hAnsi="Arial" w:cs="Arial"/>
        </w:rPr>
        <w:t>Es wird sich gegenseitig geholfen. Niemand schubst, stößt oder ärgert andere Teilnehmer.</w:t>
      </w:r>
    </w:p>
    <w:p w:rsidR="00C404BD" w:rsidRPr="009A55DB" w:rsidRDefault="009C286E" w:rsidP="009A55DB">
      <w:pPr>
        <w:pStyle w:val="Listenabsatz"/>
        <w:numPr>
          <w:ilvl w:val="0"/>
          <w:numId w:val="2"/>
        </w:numPr>
        <w:ind w:left="426"/>
        <w:rPr>
          <w:rFonts w:ascii="Arial" w:hAnsi="Arial" w:cs="Arial"/>
        </w:rPr>
      </w:pPr>
      <w:r w:rsidRPr="009A55DB">
        <w:rPr>
          <w:rFonts w:ascii="Arial" w:hAnsi="Arial" w:cs="Arial"/>
        </w:rPr>
        <w:t>Beim Überqueren einer Straße (oder eines Radweges) wird zunächst auf dem Gehweg gewartet und geprüft, ob die Straße frei ist. Es wird nicht einfach auf die Straße oder auf einen Radweg gegangen.</w:t>
      </w:r>
    </w:p>
    <w:p w:rsidR="009C286E" w:rsidRPr="009A55DB" w:rsidRDefault="009C286E" w:rsidP="009A55DB">
      <w:pPr>
        <w:pStyle w:val="Listenabsatz"/>
        <w:numPr>
          <w:ilvl w:val="0"/>
          <w:numId w:val="2"/>
        </w:numPr>
        <w:ind w:left="426"/>
        <w:rPr>
          <w:rFonts w:ascii="Arial" w:hAnsi="Arial" w:cs="Arial"/>
        </w:rPr>
      </w:pPr>
      <w:r w:rsidRPr="009A55DB">
        <w:rPr>
          <w:rFonts w:ascii="Arial" w:hAnsi="Arial" w:cs="Arial"/>
        </w:rPr>
        <w:t>Wenn der Gruppe andere Fußgänger oder Radfahrer begegnen, werden diese vorbeigelassen.</w:t>
      </w:r>
    </w:p>
    <w:p w:rsidR="009A55DB" w:rsidRDefault="009A55DB">
      <w:pPr>
        <w:rPr>
          <w:rFonts w:ascii="Arial" w:hAnsi="Arial" w:cs="Arial"/>
          <w:b/>
          <w:i/>
        </w:rPr>
      </w:pPr>
    </w:p>
    <w:sectPr w:rsidR="009A55D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FE375E"/>
    <w:multiLevelType w:val="hybridMultilevel"/>
    <w:tmpl w:val="A11410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BE3785A"/>
    <w:multiLevelType w:val="hybridMultilevel"/>
    <w:tmpl w:val="C82241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612"/>
    <w:rsid w:val="00436C55"/>
    <w:rsid w:val="004E20FC"/>
    <w:rsid w:val="004E5612"/>
    <w:rsid w:val="009A55DB"/>
    <w:rsid w:val="009C286E"/>
    <w:rsid w:val="00C404BD"/>
    <w:rsid w:val="00CD2C4B"/>
    <w:rsid w:val="00DC22AB"/>
    <w:rsid w:val="00E2268B"/>
    <w:rsid w:val="00F11C4F"/>
    <w:rsid w:val="00FF14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8FB5DB-70AA-4B75-8764-26E4031EE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F147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9C286E"/>
    <w:pPr>
      <w:autoSpaceDE w:val="0"/>
      <w:autoSpaceDN w:val="0"/>
      <w:adjustRightInd w:val="0"/>
      <w:spacing w:after="0" w:line="240" w:lineRule="auto"/>
    </w:pPr>
    <w:rPr>
      <w:rFonts w:ascii="Calibri" w:hAnsi="Calibri" w:cs="Calibri"/>
      <w:color w:val="000000"/>
      <w:sz w:val="24"/>
      <w:szCs w:val="24"/>
    </w:rPr>
  </w:style>
  <w:style w:type="paragraph" w:styleId="Listenabsatz">
    <w:name w:val="List Paragraph"/>
    <w:basedOn w:val="Standard"/>
    <w:uiPriority w:val="34"/>
    <w:qFormat/>
    <w:rsid w:val="009A55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271</Words>
  <Characters>1708</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Landratsamt Boeblingen</Company>
  <LinksUpToDate>false</LinksUpToDate>
  <CharactersWithSpaces>1976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Willmann, Anja</dc:creator>
  <cp:keywords/>
  <dc:description/>
  <cp:lastModifiedBy>Willmann, Anja</cp:lastModifiedBy>
  <cp:revision>6</cp:revision>
  <dcterms:created xsi:type="dcterms:W3CDTF">2023-01-31T15:22:00Z</dcterms:created>
  <dcterms:modified xsi:type="dcterms:W3CDTF">2023-02-23T12:25:00Z</dcterms:modified>
</cp:coreProperties>
</file>